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Default Extension="png" ContentType="image/png"/>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BE3" w:rsidRDefault="00876FD1" w:rsidP="00876FD1">
      <w:pPr>
        <w:rPr>
          <w:b/>
          <w:sz w:val="36"/>
        </w:rPr>
      </w:pPr>
      <w:r>
        <w:rPr>
          <w:b/>
          <w:noProof/>
          <w:sz w:val="36"/>
        </w:rPr>
        <w:drawing>
          <wp:anchor distT="0" distB="0" distL="114300" distR="114300" simplePos="0" relativeHeight="251658240" behindDoc="1" locked="0" layoutInCell="1" allowOverlap="1">
            <wp:simplePos x="0" y="0"/>
            <wp:positionH relativeFrom="column">
              <wp:posOffset>0</wp:posOffset>
            </wp:positionH>
            <wp:positionV relativeFrom="paragraph">
              <wp:posOffset>-66040</wp:posOffset>
            </wp:positionV>
            <wp:extent cx="5491480" cy="2580640"/>
            <wp:effectExtent l="25400" t="0" r="0" b="0"/>
            <wp:wrapNone/>
            <wp:docPr id="12" name="" descr="Globe_puzzle.jpg"/>
            <wp:cNvGraphicFramePr/>
            <a:graphic xmlns:a="http://schemas.openxmlformats.org/drawingml/2006/main">
              <a:graphicData uri="http://schemas.openxmlformats.org/drawingml/2006/picture">
                <pic:pic xmlns:pic="http://schemas.openxmlformats.org/drawingml/2006/picture">
                  <pic:nvPicPr>
                    <pic:cNvPr id="0" name="Picture 2" descr="Globe_puzzle.jpg"/>
                    <pic:cNvPicPr>
                      <a:picLocks noChangeAspect="1"/>
                    </pic:cNvPicPr>
                  </pic:nvPicPr>
                  <pic:blipFill>
                    <a:blip r:embed="rId5"/>
                    <a:stretch>
                      <a:fillRect/>
                    </a:stretch>
                  </pic:blipFill>
                  <pic:spPr>
                    <a:xfrm>
                      <a:off x="0" y="0"/>
                      <a:ext cx="5491480" cy="2580640"/>
                    </a:xfrm>
                    <a:prstGeom prst="rect">
                      <a:avLst/>
                    </a:prstGeom>
                  </pic:spPr>
                </pic:pic>
              </a:graphicData>
            </a:graphic>
          </wp:anchor>
        </w:drawing>
      </w:r>
      <w:r>
        <w:rPr>
          <w:b/>
          <w:sz w:val="36"/>
        </w:rPr>
        <w:tab/>
        <w:t>U</w:t>
      </w:r>
      <w:r w:rsidR="006838E8" w:rsidRPr="006838E8">
        <w:rPr>
          <w:b/>
          <w:sz w:val="36"/>
        </w:rPr>
        <w:t>sing the CSDMS Modeling Tool</w:t>
      </w:r>
    </w:p>
    <w:p w:rsidR="005C6BE3" w:rsidRDefault="005C6BE3" w:rsidP="00876FD1">
      <w:pPr>
        <w:rPr>
          <w:b/>
          <w:sz w:val="36"/>
        </w:rPr>
      </w:pPr>
    </w:p>
    <w:p w:rsidR="005C6BE3" w:rsidRDefault="005C6BE3" w:rsidP="005C6BE3">
      <w:pPr>
        <w:ind w:firstLine="720"/>
        <w:rPr>
          <w:b/>
          <w:sz w:val="36"/>
        </w:rPr>
      </w:pPr>
      <w:r>
        <w:rPr>
          <w:b/>
          <w:sz w:val="36"/>
        </w:rPr>
        <w:t>Notes for Hands-on</w:t>
      </w:r>
    </w:p>
    <w:p w:rsidR="006838E8" w:rsidRDefault="006838E8" w:rsidP="00876FD1">
      <w:pPr>
        <w:rPr>
          <w:b/>
          <w:sz w:val="36"/>
        </w:rPr>
      </w:pPr>
    </w:p>
    <w:p w:rsidR="006838E8" w:rsidRDefault="006838E8" w:rsidP="00876FD1">
      <w:pPr>
        <w:rPr>
          <w:b/>
          <w:sz w:val="36"/>
        </w:rPr>
      </w:pPr>
    </w:p>
    <w:p w:rsidR="006838E8" w:rsidRDefault="006838E8"/>
    <w:p w:rsidR="006838E8" w:rsidRDefault="006838E8"/>
    <w:p w:rsidR="006838E8" w:rsidRDefault="006838E8" w:rsidP="006838E8">
      <w:pPr>
        <w:rPr>
          <w:i/>
          <w:sz w:val="28"/>
        </w:rPr>
      </w:pPr>
    </w:p>
    <w:p w:rsidR="006838E8" w:rsidRDefault="006838E8" w:rsidP="006838E8">
      <w:pPr>
        <w:rPr>
          <w:i/>
          <w:sz w:val="28"/>
        </w:rPr>
      </w:pPr>
    </w:p>
    <w:p w:rsidR="00876FD1" w:rsidRPr="003C3BAC" w:rsidRDefault="00876FD1" w:rsidP="005C6BE3">
      <w:pPr>
        <w:ind w:firstLine="720"/>
        <w:rPr>
          <w:i/>
          <w:sz w:val="28"/>
        </w:rPr>
      </w:pPr>
      <w:r w:rsidRPr="006838E8">
        <w:rPr>
          <w:i/>
          <w:sz w:val="28"/>
        </w:rPr>
        <w:t>Run and Couple Surface Dynamics Models</w:t>
      </w:r>
    </w:p>
    <w:p w:rsidR="006838E8" w:rsidRDefault="006838E8" w:rsidP="006838E8">
      <w:pPr>
        <w:rPr>
          <w:i/>
          <w:sz w:val="28"/>
        </w:rPr>
      </w:pPr>
    </w:p>
    <w:p w:rsidR="006838E8" w:rsidRPr="006838E8" w:rsidRDefault="006838E8" w:rsidP="006838E8"/>
    <w:p w:rsidR="006838E8" w:rsidRDefault="006838E8" w:rsidP="006838E8">
      <w:pPr>
        <w:rPr>
          <w:b/>
        </w:rPr>
      </w:pPr>
      <w:r w:rsidRPr="006838E8">
        <w:rPr>
          <w:b/>
        </w:rPr>
        <w:t>Step 1</w:t>
      </w:r>
      <w:r w:rsidRPr="006838E8">
        <w:rPr>
          <w:b/>
        </w:rPr>
        <w:tab/>
      </w:r>
      <w:r>
        <w:rPr>
          <w:b/>
        </w:rPr>
        <w:tab/>
        <w:t>Activate your Secure C</w:t>
      </w:r>
      <w:r w:rsidRPr="006838E8">
        <w:rPr>
          <w:b/>
        </w:rPr>
        <w:t>onnection</w:t>
      </w:r>
    </w:p>
    <w:p w:rsidR="003C3BAC" w:rsidRPr="003C3BAC" w:rsidRDefault="006838E8" w:rsidP="006838E8">
      <w:r w:rsidRPr="003C3BAC">
        <w:t xml:space="preserve">You will need to have </w:t>
      </w:r>
      <w:r w:rsidR="003C3BAC" w:rsidRPr="003C3BAC">
        <w:t xml:space="preserve">a VPN (Virtual Private Network) to have a secure encrypted tunnel from your computer to the University of Colorado's network whether you are on campus or off. Please have the </w:t>
      </w:r>
      <w:r w:rsidRPr="003C3BAC">
        <w:t xml:space="preserve">VPN or Network Connect Software installed on your own system. </w:t>
      </w:r>
      <w:r w:rsidR="003C3BAC" w:rsidRPr="003C3BAC">
        <w:t>F</w:t>
      </w:r>
      <w:r w:rsidR="00B625C1">
        <w:t>ind this</w:t>
      </w:r>
      <w:r w:rsidRPr="003C3BAC">
        <w:t xml:space="preserve"> software at the University of Colorado site:</w:t>
      </w:r>
    </w:p>
    <w:p w:rsidR="00876FD1" w:rsidRPr="002469C8" w:rsidRDefault="00BE4F1A" w:rsidP="006838E8">
      <w:hyperlink r:id="rId6" w:history="1">
        <w:r w:rsidR="003C3BAC" w:rsidRPr="003C3BAC">
          <w:rPr>
            <w:rStyle w:val="Hyperlink"/>
          </w:rPr>
          <w:t>http://www.colorado.edu/cns/vpn/</w:t>
        </w:r>
      </w:hyperlink>
    </w:p>
    <w:p w:rsidR="006838E8" w:rsidRPr="00876FD1" w:rsidRDefault="00876FD1" w:rsidP="006838E8">
      <w:r w:rsidRPr="00876FD1">
        <w:t>One of the optional software packages needs to be installed on your computer. To then log in to the CU network, y</w:t>
      </w:r>
      <w:r w:rsidR="003C3BAC" w:rsidRPr="00876FD1">
        <w:t>ou will need to know your C</w:t>
      </w:r>
      <w:r w:rsidRPr="00876FD1">
        <w:t>U user name, and your IdentiKey</w:t>
      </w:r>
      <w:r>
        <w:t>.</w:t>
      </w:r>
    </w:p>
    <w:p w:rsidR="006838E8" w:rsidRDefault="006838E8" w:rsidP="006838E8"/>
    <w:p w:rsidR="003C3BAC" w:rsidRDefault="003C3BAC" w:rsidP="006838E8">
      <w:r>
        <w:rPr>
          <w:b/>
        </w:rPr>
        <w:t>Step 2</w:t>
      </w:r>
      <w:r>
        <w:rPr>
          <w:b/>
        </w:rPr>
        <w:tab/>
      </w:r>
      <w:r>
        <w:rPr>
          <w:b/>
        </w:rPr>
        <w:tab/>
        <w:t>Download the latest CMT tool</w:t>
      </w:r>
    </w:p>
    <w:p w:rsidR="003C3BAC" w:rsidRDefault="003C3BAC" w:rsidP="006838E8">
      <w:r>
        <w:t>Download the CMT tool from the CSDMS website.</w:t>
      </w:r>
    </w:p>
    <w:p w:rsidR="003C3BAC" w:rsidRDefault="00BE4F1A" w:rsidP="006838E8">
      <w:hyperlink r:id="rId7" w:history="1">
        <w:r w:rsidR="003C3BAC" w:rsidRPr="000124BB">
          <w:rPr>
            <w:rStyle w:val="Hyperlink"/>
          </w:rPr>
          <w:t>http://csdms.colorado.edu</w:t>
        </w:r>
      </w:hyperlink>
    </w:p>
    <w:p w:rsidR="003C3BAC" w:rsidRDefault="003C3BAC" w:rsidP="006838E8"/>
    <w:p w:rsidR="003C3BAC" w:rsidRPr="003C3BAC" w:rsidRDefault="003C3BAC" w:rsidP="006838E8">
      <w:pPr>
        <w:rPr>
          <w:b/>
        </w:rPr>
      </w:pPr>
      <w:r w:rsidRPr="003C3BAC">
        <w:rPr>
          <w:b/>
        </w:rPr>
        <w:t>Step 3</w:t>
      </w:r>
      <w:r w:rsidR="007B4420">
        <w:rPr>
          <w:b/>
        </w:rPr>
        <w:tab/>
      </w:r>
      <w:r w:rsidR="007B4420">
        <w:rPr>
          <w:b/>
        </w:rPr>
        <w:tab/>
      </w:r>
      <w:r w:rsidR="00EC00E3">
        <w:rPr>
          <w:b/>
        </w:rPr>
        <w:t>Log In to Beach</w:t>
      </w:r>
    </w:p>
    <w:p w:rsidR="003C3BAC" w:rsidRDefault="003C3BAC" w:rsidP="006838E8">
      <w:r>
        <w:t xml:space="preserve"> You will be requested to log in to the CSDMS H</w:t>
      </w:r>
      <w:r w:rsidR="00876FD1">
        <w:t xml:space="preserve">igh </w:t>
      </w:r>
      <w:r>
        <w:t>P</w:t>
      </w:r>
      <w:r w:rsidR="00876FD1">
        <w:t xml:space="preserve">erformance </w:t>
      </w:r>
      <w:r>
        <w:t>C</w:t>
      </w:r>
      <w:r w:rsidR="00876FD1">
        <w:t xml:space="preserve">omputing </w:t>
      </w:r>
      <w:r>
        <w:t>C</w:t>
      </w:r>
      <w:r w:rsidR="00876FD1">
        <w:t>luster</w:t>
      </w:r>
      <w:r>
        <w:t xml:space="preserve"> (</w:t>
      </w:r>
      <w:r w:rsidR="00876FD1">
        <w:t xml:space="preserve">the HPCC is </w:t>
      </w:r>
      <w:r>
        <w:t xml:space="preserve">called Beach). </w:t>
      </w:r>
      <w:r w:rsidR="00BE4794">
        <w:t xml:space="preserve"> You requested account for this and received log-in information from us.</w:t>
      </w:r>
      <w:r w:rsidR="00876FD1">
        <w:t xml:space="preserve"> </w:t>
      </w:r>
      <w:r>
        <w:t xml:space="preserve">For this </w:t>
      </w:r>
      <w:r w:rsidR="00BE4794">
        <w:t xml:space="preserve">step </w:t>
      </w:r>
      <w:r>
        <w:t>yo</w:t>
      </w:r>
      <w:r w:rsidR="00BE4794">
        <w:t xml:space="preserve">u will need </w:t>
      </w:r>
      <w:r w:rsidR="00876FD1">
        <w:t xml:space="preserve">again </w:t>
      </w:r>
      <w:r w:rsidR="00BE4794">
        <w:t>your CU user name</w:t>
      </w:r>
      <w:r w:rsidR="00876FD1">
        <w:t>, and in addition</w:t>
      </w:r>
      <w:r>
        <w:t xml:space="preserve"> </w:t>
      </w:r>
      <w:r w:rsidR="00BE4794">
        <w:t xml:space="preserve">your Beach </w:t>
      </w:r>
      <w:r>
        <w:t>password.</w:t>
      </w:r>
    </w:p>
    <w:p w:rsidR="003C3BAC" w:rsidRDefault="003C3BAC" w:rsidP="006838E8"/>
    <w:p w:rsidR="00BE4794" w:rsidRDefault="00BE4794" w:rsidP="006838E8">
      <w:pPr>
        <w:rPr>
          <w:b/>
        </w:rPr>
      </w:pPr>
      <w:r w:rsidRPr="00BE4794">
        <w:rPr>
          <w:b/>
        </w:rPr>
        <w:t>Step 4</w:t>
      </w:r>
      <w:r w:rsidR="00EC00E3">
        <w:rPr>
          <w:b/>
        </w:rPr>
        <w:tab/>
      </w:r>
      <w:r w:rsidR="00EC00E3">
        <w:rPr>
          <w:b/>
        </w:rPr>
        <w:tab/>
        <w:t>Go to the CMT Workspace</w:t>
      </w:r>
      <w:r w:rsidR="00176EF4">
        <w:rPr>
          <w:b/>
        </w:rPr>
        <w:t xml:space="preserve"> and Open HydroTrend Project</w:t>
      </w:r>
    </w:p>
    <w:p w:rsidR="006838E8" w:rsidRPr="00B625C1" w:rsidRDefault="00BE4794" w:rsidP="006838E8">
      <w:r w:rsidRPr="00BE4794">
        <w:t>Now you are in the CSDMS Modeling Tool. It will automatically start up</w:t>
      </w:r>
      <w:r>
        <w:t xml:space="preserve"> in the CMT Help, for the exercis</w:t>
      </w:r>
      <w:r w:rsidRPr="00BE4794">
        <w:t>e</w:t>
      </w:r>
      <w:r w:rsidR="00B625C1">
        <w:t>s we will use the CMT Workspace.</w:t>
      </w:r>
    </w:p>
    <w:p w:rsidR="00052F07" w:rsidRDefault="00052F07" w:rsidP="006838E8"/>
    <w:p w:rsidR="00052F07" w:rsidRDefault="00052F07" w:rsidP="006838E8">
      <w:pPr>
        <w:pStyle w:val="ListParagraph"/>
        <w:numPr>
          <w:ilvl w:val="0"/>
          <w:numId w:val="1"/>
        </w:numPr>
      </w:pPr>
      <w:r>
        <w:t>Under the File Menu, choose ‘open project’.</w:t>
      </w:r>
    </w:p>
    <w:p w:rsidR="008A02A0" w:rsidRDefault="00052F07" w:rsidP="002469C8">
      <w:pPr>
        <w:pStyle w:val="ListParagraph"/>
        <w:numPr>
          <w:ilvl w:val="0"/>
          <w:numId w:val="1"/>
        </w:numPr>
      </w:pPr>
      <w:r>
        <w:t>Go to the Coastal Group.</w:t>
      </w:r>
      <w:r w:rsidR="002469C8">
        <w:t xml:space="preserve"> </w:t>
      </w:r>
      <w:r w:rsidR="006838E8" w:rsidRPr="006838E8">
        <w:t>Open Project: Hydrotrend + Avulsion +CEM</w:t>
      </w:r>
      <w:r>
        <w:t>.</w:t>
      </w:r>
    </w:p>
    <w:p w:rsidR="008A02A0" w:rsidRPr="006838E8" w:rsidRDefault="008A02A0" w:rsidP="008A02A0">
      <w:pPr>
        <w:pStyle w:val="ListParagraph"/>
        <w:numPr>
          <w:ilvl w:val="0"/>
          <w:numId w:val="1"/>
        </w:numPr>
      </w:pPr>
      <w:r w:rsidRPr="006838E8">
        <w:t xml:space="preserve">Drag in HydroTrend Component </w:t>
      </w:r>
      <w:r>
        <w:t xml:space="preserve">from the Component Palette </w:t>
      </w:r>
      <w:r w:rsidRPr="006838E8">
        <w:t xml:space="preserve">to </w:t>
      </w:r>
      <w:r>
        <w:t>the Driver Space.</w:t>
      </w:r>
    </w:p>
    <w:p w:rsidR="008A02A0" w:rsidRDefault="008A02A0" w:rsidP="008A02A0"/>
    <w:p w:rsidR="007B4420" w:rsidRPr="0005443B" w:rsidRDefault="008A02A0" w:rsidP="008A02A0">
      <w:r>
        <w:t xml:space="preserve">Now you </w:t>
      </w:r>
      <w:r w:rsidR="0005443B">
        <w:t>are ready to set up simulation!</w:t>
      </w:r>
    </w:p>
    <w:p w:rsidR="007B4420" w:rsidRPr="007B4420" w:rsidRDefault="006826E2" w:rsidP="008A02A0">
      <w:pPr>
        <w:rPr>
          <w:b/>
          <w:sz w:val="36"/>
        </w:rPr>
      </w:pPr>
      <w:r w:rsidRPr="007B4420">
        <w:rPr>
          <w:b/>
          <w:sz w:val="36"/>
        </w:rPr>
        <w:t xml:space="preserve">HYDROTREND </w:t>
      </w:r>
      <w:r w:rsidR="00B625C1">
        <w:rPr>
          <w:b/>
          <w:sz w:val="36"/>
        </w:rPr>
        <w:t>SIMULATIONS</w:t>
      </w:r>
    </w:p>
    <w:p w:rsidR="006826E2" w:rsidRDefault="006826E2" w:rsidP="008A02A0"/>
    <w:p w:rsidR="006826E2" w:rsidRDefault="006826E2" w:rsidP="006826E2">
      <w:r>
        <w:t>We are using a small theoretical river basin of ~1990 km</w:t>
      </w:r>
      <w:r w:rsidRPr="00B275E8">
        <w:rPr>
          <w:vertAlign w:val="superscript"/>
        </w:rPr>
        <w:t>2</w:t>
      </w:r>
      <w:r>
        <w:t xml:space="preserve">, with 1200m of relief and a river length of ~100 km. The basin geometry parameters we will not be able to change in this hands-on. All parameters that are shown by default in the CMT for the HydroTrend Configuration are based on a present-day, temperate climate. </w:t>
      </w:r>
    </w:p>
    <w:p w:rsidR="007B4420" w:rsidRPr="003543EA" w:rsidRDefault="007B4420" w:rsidP="007B4420">
      <w:pPr>
        <w:rPr>
          <w:b/>
          <w:i/>
          <w:sz w:val="22"/>
        </w:rPr>
      </w:pPr>
    </w:p>
    <w:p w:rsidR="002469C8" w:rsidRDefault="007B4420" w:rsidP="007B4420">
      <w:pPr>
        <w:rPr>
          <w:i/>
          <w:sz w:val="22"/>
        </w:rPr>
      </w:pPr>
      <w:r w:rsidRPr="003543EA">
        <w:rPr>
          <w:i/>
          <w:sz w:val="22"/>
        </w:rPr>
        <w:t>&gt;&gt;Make sure you have the first tab of the ‘Configure Menu” set to GUI. This means that the input to the model is being received from the GUI.  Here you can specify your simulation name (the combination of the site and case prefixes).</w:t>
      </w:r>
    </w:p>
    <w:p w:rsidR="007B4420" w:rsidRPr="003543EA" w:rsidRDefault="007B4420" w:rsidP="007B4420">
      <w:pPr>
        <w:rPr>
          <w:i/>
          <w:sz w:val="22"/>
        </w:rPr>
      </w:pPr>
      <w:r w:rsidRPr="003543EA">
        <w:rPr>
          <w:i/>
          <w:sz w:val="22"/>
        </w:rPr>
        <w:t xml:space="preserve"> </w:t>
      </w:r>
    </w:p>
    <w:p w:rsidR="007B4420" w:rsidRPr="003543EA" w:rsidRDefault="007B4420" w:rsidP="007B4420">
      <w:pPr>
        <w:rPr>
          <w:i/>
          <w:sz w:val="22"/>
        </w:rPr>
      </w:pPr>
      <w:r w:rsidRPr="003543EA">
        <w:rPr>
          <w:i/>
          <w:noProof/>
          <w:sz w:val="22"/>
        </w:rPr>
        <w:drawing>
          <wp:inline distT="0" distB="0" distL="0" distR="0">
            <wp:extent cx="4998720" cy="1339356"/>
            <wp:effectExtent l="25400" t="0" r="5080" b="0"/>
            <wp:docPr id="3" name="Picture 2" descr="HydroTrend Configure_InputParamet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ydroTrend Configure_InputParameters.png"/>
                    <pic:cNvPicPr/>
                  </pic:nvPicPr>
                  <pic:blipFill>
                    <a:blip r:embed="rId8"/>
                    <a:stretch>
                      <a:fillRect/>
                    </a:stretch>
                  </pic:blipFill>
                  <pic:spPr>
                    <a:xfrm>
                      <a:off x="0" y="0"/>
                      <a:ext cx="4994096" cy="1338117"/>
                    </a:xfrm>
                    <a:prstGeom prst="rect">
                      <a:avLst/>
                    </a:prstGeom>
                  </pic:spPr>
                </pic:pic>
              </a:graphicData>
            </a:graphic>
          </wp:inline>
        </w:drawing>
      </w:r>
    </w:p>
    <w:p w:rsidR="00B625C1" w:rsidRDefault="00B625C1" w:rsidP="007B4420">
      <w:pPr>
        <w:rPr>
          <w:i/>
          <w:sz w:val="22"/>
        </w:rPr>
      </w:pPr>
    </w:p>
    <w:p w:rsidR="002469C8" w:rsidRDefault="007B4420" w:rsidP="007B4420">
      <w:pPr>
        <w:rPr>
          <w:i/>
          <w:sz w:val="22"/>
        </w:rPr>
      </w:pPr>
      <w:r w:rsidRPr="003543EA">
        <w:rPr>
          <w:i/>
          <w:sz w:val="22"/>
        </w:rPr>
        <w:t>&gt;&gt; Set the run to 100 years duration in the second tab.</w:t>
      </w:r>
    </w:p>
    <w:p w:rsidR="007B4420" w:rsidRPr="003543EA" w:rsidRDefault="007B4420" w:rsidP="007B4420">
      <w:pPr>
        <w:rPr>
          <w:i/>
          <w:sz w:val="22"/>
        </w:rPr>
      </w:pPr>
    </w:p>
    <w:p w:rsidR="007B4420" w:rsidRPr="003543EA" w:rsidRDefault="007B4420" w:rsidP="007B4420">
      <w:pPr>
        <w:rPr>
          <w:i/>
          <w:sz w:val="22"/>
        </w:rPr>
      </w:pPr>
      <w:r w:rsidRPr="003543EA">
        <w:rPr>
          <w:i/>
          <w:noProof/>
          <w:sz w:val="22"/>
        </w:rPr>
        <w:drawing>
          <wp:inline distT="0" distB="0" distL="0" distR="0">
            <wp:extent cx="4998720" cy="1076692"/>
            <wp:effectExtent l="25400" t="0" r="5080" b="0"/>
            <wp:docPr id="4" name="Picture 3" descr="HydroTrendConfigure_Runti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ydroTrendConfigure_Runtime.png"/>
                    <pic:cNvPicPr/>
                  </pic:nvPicPr>
                  <pic:blipFill>
                    <a:blip r:embed="rId9"/>
                    <a:stretch>
                      <a:fillRect/>
                    </a:stretch>
                  </pic:blipFill>
                  <pic:spPr>
                    <a:xfrm>
                      <a:off x="0" y="0"/>
                      <a:ext cx="5012186" cy="1079593"/>
                    </a:xfrm>
                    <a:prstGeom prst="rect">
                      <a:avLst/>
                    </a:prstGeom>
                  </pic:spPr>
                </pic:pic>
              </a:graphicData>
            </a:graphic>
          </wp:inline>
        </w:drawing>
      </w:r>
    </w:p>
    <w:p w:rsidR="00B625C1" w:rsidRDefault="00B625C1" w:rsidP="007B4420">
      <w:pPr>
        <w:rPr>
          <w:i/>
          <w:sz w:val="22"/>
        </w:rPr>
      </w:pPr>
    </w:p>
    <w:p w:rsidR="00F02B88" w:rsidRDefault="00B625C1" w:rsidP="007B4420">
      <w:pPr>
        <w:rPr>
          <w:i/>
          <w:sz w:val="22"/>
        </w:rPr>
      </w:pPr>
      <w:r>
        <w:rPr>
          <w:i/>
          <w:sz w:val="22"/>
        </w:rPr>
        <w:t>&gt;&gt; W</w:t>
      </w:r>
      <w:r w:rsidR="007B4420" w:rsidRPr="003543EA">
        <w:rPr>
          <w:i/>
          <w:sz w:val="22"/>
        </w:rPr>
        <w:t>e wi</w:t>
      </w:r>
      <w:r w:rsidR="007B4420">
        <w:rPr>
          <w:i/>
          <w:sz w:val="22"/>
        </w:rPr>
        <w:t>l</w:t>
      </w:r>
      <w:r>
        <w:rPr>
          <w:i/>
          <w:sz w:val="22"/>
        </w:rPr>
        <w:t xml:space="preserve">l leave most </w:t>
      </w:r>
      <w:r w:rsidR="007B4420" w:rsidRPr="003543EA">
        <w:rPr>
          <w:i/>
          <w:sz w:val="22"/>
        </w:rPr>
        <w:t>process parameters as default values.</w:t>
      </w:r>
    </w:p>
    <w:p w:rsidR="002763BC" w:rsidRDefault="004327C0" w:rsidP="007B4420">
      <w:pPr>
        <w:rPr>
          <w:i/>
          <w:sz w:val="22"/>
        </w:rPr>
      </w:pPr>
      <w:r>
        <w:rPr>
          <w:i/>
          <w:sz w:val="22"/>
        </w:rPr>
        <w:t>&gt;&gt; You can</w:t>
      </w:r>
      <w:r w:rsidR="007B4420" w:rsidRPr="003543EA">
        <w:rPr>
          <w:i/>
          <w:sz w:val="22"/>
        </w:rPr>
        <w:t xml:space="preserve"> specify what output files will be generated,</w:t>
      </w:r>
      <w:r w:rsidR="00100EAA">
        <w:rPr>
          <w:i/>
          <w:sz w:val="22"/>
        </w:rPr>
        <w:t xml:space="preserve"> and at what time interval (</w:t>
      </w:r>
      <w:r w:rsidR="007B4420" w:rsidRPr="003543EA">
        <w:rPr>
          <w:i/>
          <w:sz w:val="22"/>
        </w:rPr>
        <w:t>1 day)</w:t>
      </w:r>
      <w:r w:rsidR="002763BC">
        <w:rPr>
          <w:i/>
          <w:sz w:val="22"/>
        </w:rPr>
        <w:t>.</w:t>
      </w:r>
    </w:p>
    <w:p w:rsidR="007B4420" w:rsidRPr="003543EA" w:rsidRDefault="007B4420" w:rsidP="007B4420">
      <w:pPr>
        <w:rPr>
          <w:i/>
          <w:sz w:val="22"/>
        </w:rPr>
      </w:pPr>
    </w:p>
    <w:p w:rsidR="00F02B88" w:rsidRPr="002763BC" w:rsidRDefault="007B4420" w:rsidP="006838E8">
      <w:pPr>
        <w:rPr>
          <w:i/>
          <w:sz w:val="22"/>
        </w:rPr>
      </w:pPr>
      <w:r w:rsidRPr="003543EA">
        <w:rPr>
          <w:i/>
          <w:noProof/>
          <w:sz w:val="22"/>
        </w:rPr>
        <w:drawing>
          <wp:inline distT="0" distB="0" distL="0" distR="0">
            <wp:extent cx="4770120" cy="2095209"/>
            <wp:effectExtent l="25400" t="0" r="5080" b="0"/>
            <wp:docPr id="5" name="Picture 4" descr="HydroTrendConfigure_Outp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ydroTrendConfigure_Output.png"/>
                    <pic:cNvPicPr/>
                  </pic:nvPicPr>
                  <pic:blipFill>
                    <a:blip r:embed="rId10"/>
                    <a:stretch>
                      <a:fillRect/>
                    </a:stretch>
                  </pic:blipFill>
                  <pic:spPr>
                    <a:xfrm>
                      <a:off x="0" y="0"/>
                      <a:ext cx="4773894" cy="2096867"/>
                    </a:xfrm>
                    <a:prstGeom prst="rect">
                      <a:avLst/>
                    </a:prstGeom>
                  </pic:spPr>
                </pic:pic>
              </a:graphicData>
            </a:graphic>
          </wp:inline>
        </w:drawing>
      </w:r>
    </w:p>
    <w:p w:rsidR="00583348" w:rsidRDefault="00583348" w:rsidP="006838E8"/>
    <w:p w:rsidR="0005443B" w:rsidRDefault="0005443B" w:rsidP="00100EAA">
      <w:pPr>
        <w:rPr>
          <w:b/>
          <w:i/>
          <w:sz w:val="22"/>
        </w:rPr>
      </w:pPr>
    </w:p>
    <w:p w:rsidR="0005443B" w:rsidRDefault="0005443B" w:rsidP="00100EAA">
      <w:pPr>
        <w:rPr>
          <w:b/>
          <w:i/>
          <w:sz w:val="22"/>
        </w:rPr>
      </w:pPr>
    </w:p>
    <w:p w:rsidR="00100EAA" w:rsidRDefault="00100EAA" w:rsidP="00100EAA">
      <w:pPr>
        <w:rPr>
          <w:b/>
          <w:i/>
          <w:sz w:val="22"/>
        </w:rPr>
      </w:pPr>
      <w:r w:rsidRPr="004327C0">
        <w:rPr>
          <w:b/>
          <w:i/>
          <w:sz w:val="28"/>
        </w:rPr>
        <w:t>Experiment 1: Climate Change</w:t>
      </w:r>
    </w:p>
    <w:p w:rsidR="00583348" w:rsidRPr="00D66657" w:rsidRDefault="00100EAA" w:rsidP="006838E8">
      <w:pPr>
        <w:rPr>
          <w:i/>
          <w:sz w:val="22"/>
        </w:rPr>
      </w:pPr>
      <w:r w:rsidRPr="00D66657">
        <w:rPr>
          <w:i/>
          <w:sz w:val="22"/>
        </w:rPr>
        <w:t>&gt;&gt; Scenario: 100 % increase of precipitation over the next century.</w:t>
      </w:r>
    </w:p>
    <w:p w:rsidR="00B625C1" w:rsidRPr="00D66657" w:rsidRDefault="00583348" w:rsidP="00583348">
      <w:pPr>
        <w:rPr>
          <w:i/>
          <w:sz w:val="22"/>
        </w:rPr>
      </w:pPr>
      <w:r w:rsidRPr="00D66657">
        <w:rPr>
          <w:i/>
          <w:sz w:val="22"/>
        </w:rPr>
        <w:t>&gt;&gt; Adapt parameters in the Precipitation Tab</w:t>
      </w:r>
    </w:p>
    <w:p w:rsidR="00583348" w:rsidRPr="007B4420" w:rsidRDefault="00583348" w:rsidP="00583348">
      <w:pPr>
        <w:rPr>
          <w:b/>
          <w:sz w:val="22"/>
        </w:rPr>
      </w:pPr>
    </w:p>
    <w:p w:rsidR="00583348" w:rsidRPr="003543EA" w:rsidRDefault="00583348" w:rsidP="00583348">
      <w:pPr>
        <w:rPr>
          <w:i/>
          <w:sz w:val="22"/>
        </w:rPr>
      </w:pPr>
      <w:r w:rsidRPr="007B4420">
        <w:rPr>
          <w:i/>
          <w:noProof/>
          <w:sz w:val="22"/>
        </w:rPr>
        <w:drawing>
          <wp:inline distT="0" distB="0" distL="0" distR="0">
            <wp:extent cx="4770120" cy="1242219"/>
            <wp:effectExtent l="25400" t="0" r="5080" b="0"/>
            <wp:docPr id="1" name="Picture 8" descr="HydroTrendConfigurePt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ydroTrendConfigurePtab.png"/>
                    <pic:cNvPicPr/>
                  </pic:nvPicPr>
                  <pic:blipFill>
                    <a:blip r:embed="rId11"/>
                    <a:stretch>
                      <a:fillRect/>
                    </a:stretch>
                  </pic:blipFill>
                  <pic:spPr>
                    <a:xfrm>
                      <a:off x="0" y="0"/>
                      <a:ext cx="4765707" cy="1241070"/>
                    </a:xfrm>
                    <a:prstGeom prst="rect">
                      <a:avLst/>
                    </a:prstGeom>
                  </pic:spPr>
                </pic:pic>
              </a:graphicData>
            </a:graphic>
          </wp:inline>
        </w:drawing>
      </w:r>
    </w:p>
    <w:p w:rsidR="00100EAA" w:rsidRDefault="00100EAA" w:rsidP="006838E8"/>
    <w:p w:rsidR="00100EAA" w:rsidRDefault="00B625C1" w:rsidP="00100EAA">
      <w:pPr>
        <w:rPr>
          <w:b/>
          <w:i/>
          <w:sz w:val="22"/>
        </w:rPr>
      </w:pPr>
      <w:r>
        <w:rPr>
          <w:b/>
          <w:i/>
          <w:sz w:val="28"/>
        </w:rPr>
        <w:t>Experiment 2</w:t>
      </w:r>
      <w:r w:rsidR="00100EAA">
        <w:rPr>
          <w:b/>
          <w:i/>
          <w:sz w:val="28"/>
        </w:rPr>
        <w:t>: Model</w:t>
      </w:r>
      <w:r>
        <w:rPr>
          <w:b/>
          <w:i/>
          <w:sz w:val="28"/>
        </w:rPr>
        <w:t xml:space="preserve"> the</w:t>
      </w:r>
      <w:r w:rsidR="00100EAA">
        <w:rPr>
          <w:b/>
          <w:i/>
          <w:sz w:val="28"/>
        </w:rPr>
        <w:t xml:space="preserve"> Impact of a Reservoir</w:t>
      </w:r>
    </w:p>
    <w:p w:rsidR="00100EAA" w:rsidRPr="00D66657" w:rsidRDefault="00100EAA" w:rsidP="00100EAA">
      <w:pPr>
        <w:rPr>
          <w:i/>
          <w:sz w:val="22"/>
        </w:rPr>
      </w:pPr>
      <w:r w:rsidRPr="00D66657">
        <w:rPr>
          <w:i/>
          <w:sz w:val="22"/>
        </w:rPr>
        <w:t xml:space="preserve">&gt;&gt; Scenario: </w:t>
      </w:r>
      <w:r w:rsidR="00B625C1" w:rsidRPr="00D66657">
        <w:rPr>
          <w:i/>
          <w:sz w:val="22"/>
        </w:rPr>
        <w:t>a n</w:t>
      </w:r>
      <w:r w:rsidRPr="00D66657">
        <w:rPr>
          <w:i/>
          <w:sz w:val="22"/>
        </w:rPr>
        <w:t>ew reservoir is planned, 1km long, 10 m deep and 200m wide. It wil be in the coastal plain, and 1800km2 of upstream drainage area drains towards this reservoir.</w:t>
      </w:r>
    </w:p>
    <w:p w:rsidR="00100EAA" w:rsidRPr="00D66657" w:rsidRDefault="00100EAA" w:rsidP="00100EAA">
      <w:pPr>
        <w:rPr>
          <w:i/>
          <w:sz w:val="22"/>
        </w:rPr>
      </w:pPr>
      <w:r w:rsidRPr="00D66657">
        <w:rPr>
          <w:i/>
          <w:sz w:val="22"/>
        </w:rPr>
        <w:t>&gt;&gt; Adapt parameters in the Basin</w:t>
      </w:r>
      <w:r w:rsidR="00B625C1" w:rsidRPr="00D66657">
        <w:rPr>
          <w:i/>
          <w:sz w:val="22"/>
        </w:rPr>
        <w:t xml:space="preserve"> Tab</w:t>
      </w:r>
    </w:p>
    <w:p w:rsidR="00100EAA" w:rsidRPr="007B4420" w:rsidRDefault="00100EAA" w:rsidP="00100EAA">
      <w:pPr>
        <w:rPr>
          <w:b/>
          <w:sz w:val="22"/>
        </w:rPr>
      </w:pPr>
      <w:r w:rsidRPr="00100EAA">
        <w:rPr>
          <w:b/>
          <w:noProof/>
          <w:sz w:val="22"/>
        </w:rPr>
        <w:drawing>
          <wp:inline distT="0" distB="0" distL="0" distR="0">
            <wp:extent cx="4770120" cy="2292307"/>
            <wp:effectExtent l="25400" t="0" r="5080" b="0"/>
            <wp:docPr id="10" name="Picture 9" descr="HydroTrendConfigureBasinT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ydroTrendConfigureBasinTAb.png"/>
                    <pic:cNvPicPr/>
                  </pic:nvPicPr>
                  <pic:blipFill>
                    <a:blip r:embed="rId12"/>
                    <a:stretch>
                      <a:fillRect/>
                    </a:stretch>
                  </pic:blipFill>
                  <pic:spPr>
                    <a:xfrm>
                      <a:off x="0" y="0"/>
                      <a:ext cx="4765707" cy="2290186"/>
                    </a:xfrm>
                    <a:prstGeom prst="rect">
                      <a:avLst/>
                    </a:prstGeom>
                  </pic:spPr>
                </pic:pic>
              </a:graphicData>
            </a:graphic>
          </wp:inline>
        </w:drawing>
      </w:r>
    </w:p>
    <w:p w:rsidR="00B625C1" w:rsidRDefault="00B625C1" w:rsidP="006838E8"/>
    <w:p w:rsidR="00F45875" w:rsidRPr="00D66657" w:rsidRDefault="006838E8" w:rsidP="006838E8">
      <w:pPr>
        <w:rPr>
          <w:i/>
          <w:sz w:val="22"/>
        </w:rPr>
      </w:pPr>
      <w:r w:rsidRPr="00D66657">
        <w:rPr>
          <w:i/>
          <w:sz w:val="22"/>
        </w:rPr>
        <w:t>•</w:t>
      </w:r>
      <w:r w:rsidR="00C62B76" w:rsidRPr="00D66657">
        <w:rPr>
          <w:i/>
          <w:sz w:val="22"/>
        </w:rPr>
        <w:t xml:space="preserve"> </w:t>
      </w:r>
      <w:r w:rsidR="007B4420" w:rsidRPr="00D66657">
        <w:rPr>
          <w:i/>
          <w:sz w:val="22"/>
        </w:rPr>
        <w:t xml:space="preserve">Run </w:t>
      </w:r>
      <w:r w:rsidR="00F45875" w:rsidRPr="00D66657">
        <w:rPr>
          <w:i/>
          <w:sz w:val="22"/>
        </w:rPr>
        <w:t>your s</w:t>
      </w:r>
      <w:r w:rsidR="007B4420" w:rsidRPr="00D66657">
        <w:rPr>
          <w:i/>
          <w:sz w:val="22"/>
        </w:rPr>
        <w:t>imulations, l</w:t>
      </w:r>
      <w:r w:rsidRPr="00D66657">
        <w:rPr>
          <w:i/>
          <w:sz w:val="22"/>
        </w:rPr>
        <w:t xml:space="preserve">ook at your results in the </w:t>
      </w:r>
      <w:r w:rsidR="007B4420" w:rsidRPr="00D66657">
        <w:rPr>
          <w:i/>
          <w:sz w:val="22"/>
        </w:rPr>
        <w:t xml:space="preserve">CMT </w:t>
      </w:r>
      <w:r w:rsidRPr="00D66657">
        <w:rPr>
          <w:i/>
          <w:sz w:val="22"/>
        </w:rPr>
        <w:t>Console</w:t>
      </w:r>
      <w:r w:rsidR="007B4420" w:rsidRPr="00D66657">
        <w:rPr>
          <w:i/>
          <w:sz w:val="22"/>
        </w:rPr>
        <w:t>.</w:t>
      </w:r>
      <w:r w:rsidR="0076252F" w:rsidRPr="00D66657">
        <w:rPr>
          <w:i/>
          <w:sz w:val="22"/>
        </w:rPr>
        <w:t xml:space="preserve"> </w:t>
      </w:r>
    </w:p>
    <w:p w:rsidR="00E079FA" w:rsidRPr="00D66657" w:rsidRDefault="0076252F" w:rsidP="006838E8">
      <w:pPr>
        <w:rPr>
          <w:i/>
          <w:sz w:val="22"/>
        </w:rPr>
      </w:pPr>
      <w:r w:rsidRPr="00D66657">
        <w:rPr>
          <w:i/>
          <w:sz w:val="22"/>
        </w:rPr>
        <w:t>Q-bar = mean annual water discharge, Qs-bar = mean annual sediment load.</w:t>
      </w:r>
    </w:p>
    <w:p w:rsidR="00E079FA" w:rsidRPr="007B4420" w:rsidRDefault="00E079FA" w:rsidP="00E079FA">
      <w:pPr>
        <w:rPr>
          <w:b/>
          <w:sz w:val="36"/>
        </w:rPr>
      </w:pPr>
      <w:r w:rsidRPr="00D66657">
        <w:rPr>
          <w:i/>
          <w:sz w:val="22"/>
        </w:rPr>
        <w:br w:type="page"/>
      </w:r>
      <w:r>
        <w:rPr>
          <w:b/>
          <w:sz w:val="36"/>
        </w:rPr>
        <w:t>COUPLED SIMULATIONS</w:t>
      </w:r>
      <w:r w:rsidR="004D60FE">
        <w:rPr>
          <w:b/>
          <w:sz w:val="36"/>
        </w:rPr>
        <w:t>: Avulsion-CEM-WAVES</w:t>
      </w:r>
    </w:p>
    <w:p w:rsidR="005C6BE3" w:rsidRDefault="005C6BE3" w:rsidP="00E079FA"/>
    <w:p w:rsidR="00811155" w:rsidRDefault="00CE6862" w:rsidP="00811155">
      <w:pPr>
        <w:pStyle w:val="ListParagraph"/>
        <w:numPr>
          <w:ilvl w:val="0"/>
          <w:numId w:val="2"/>
        </w:numPr>
      </w:pPr>
      <w:r>
        <w:t>Now d</w:t>
      </w:r>
      <w:r w:rsidR="00811155">
        <w:t>rag in CEM to be the driver component.</w:t>
      </w:r>
    </w:p>
    <w:p w:rsidR="00811155" w:rsidRDefault="00811155" w:rsidP="00811155">
      <w:pPr>
        <w:pStyle w:val="ListParagraph"/>
        <w:numPr>
          <w:ilvl w:val="0"/>
          <w:numId w:val="2"/>
        </w:numPr>
      </w:pPr>
      <w:r>
        <w:t xml:space="preserve">Drag the Avulsion Component into the Arena, you will see the connection between the River provider port and the River Use Port light up. </w:t>
      </w:r>
    </w:p>
    <w:p w:rsidR="00811155" w:rsidRDefault="00811155" w:rsidP="00811155">
      <w:pPr>
        <w:pStyle w:val="ListParagraph"/>
        <w:numPr>
          <w:ilvl w:val="0"/>
          <w:numId w:val="2"/>
        </w:numPr>
      </w:pPr>
      <w:r>
        <w:t xml:space="preserve">Drag in the WAVES component </w:t>
      </w:r>
    </w:p>
    <w:p w:rsidR="003B050D" w:rsidRDefault="00811155" w:rsidP="00101687">
      <w:pPr>
        <w:pStyle w:val="ListParagraph"/>
        <w:numPr>
          <w:ilvl w:val="0"/>
          <w:numId w:val="2"/>
        </w:numPr>
      </w:pPr>
      <w:r>
        <w:t xml:space="preserve">Drag in the ConstantScalar component. This last component is a </w:t>
      </w:r>
      <w:r w:rsidR="00CA469B">
        <w:t xml:space="preserve">generic </w:t>
      </w:r>
      <w:r>
        <w:t>service component</w:t>
      </w:r>
      <w:r w:rsidR="00CA469B">
        <w:t xml:space="preserve"> that can provide any scalar to another component</w:t>
      </w:r>
      <w:r>
        <w:t>, and it needs to be manually connected to the Discharge Port.</w:t>
      </w:r>
    </w:p>
    <w:p w:rsidR="003B050D" w:rsidRDefault="003B050D" w:rsidP="003B050D"/>
    <w:p w:rsidR="003B050D" w:rsidRDefault="00D173A1" w:rsidP="003B050D">
      <w:pPr>
        <w:rPr>
          <w:b/>
          <w:i/>
          <w:sz w:val="22"/>
        </w:rPr>
      </w:pPr>
      <w:r>
        <w:rPr>
          <w:b/>
          <w:i/>
          <w:sz w:val="28"/>
        </w:rPr>
        <w:t>Experiment 1</w:t>
      </w:r>
      <w:r w:rsidR="003B050D" w:rsidRPr="004327C0">
        <w:rPr>
          <w:b/>
          <w:i/>
          <w:sz w:val="28"/>
        </w:rPr>
        <w:t xml:space="preserve">: </w:t>
      </w:r>
      <w:r w:rsidR="003B050D">
        <w:rPr>
          <w:b/>
          <w:i/>
          <w:sz w:val="28"/>
        </w:rPr>
        <w:t>Wave Angle Scenarios</w:t>
      </w:r>
    </w:p>
    <w:p w:rsidR="00D173A1" w:rsidRPr="00D66657" w:rsidRDefault="003B050D" w:rsidP="00D66657">
      <w:pPr>
        <w:pStyle w:val="ListParagraph"/>
        <w:numPr>
          <w:ilvl w:val="0"/>
          <w:numId w:val="3"/>
        </w:numPr>
        <w:rPr>
          <w:i/>
          <w:sz w:val="22"/>
        </w:rPr>
      </w:pPr>
      <w:r w:rsidRPr="00D66657">
        <w:rPr>
          <w:i/>
          <w:sz w:val="22"/>
        </w:rPr>
        <w:t xml:space="preserve">Run experiments for 1000 timesteps, one fixed river, constant </w:t>
      </w:r>
      <w:r w:rsidR="007866CB" w:rsidRPr="00D66657">
        <w:rPr>
          <w:i/>
          <w:sz w:val="22"/>
        </w:rPr>
        <w:t xml:space="preserve">sediment </w:t>
      </w:r>
      <w:r w:rsidRPr="00D66657">
        <w:rPr>
          <w:i/>
          <w:sz w:val="22"/>
        </w:rPr>
        <w:t>discharge (250</w:t>
      </w:r>
      <w:r w:rsidR="007866CB" w:rsidRPr="00D66657">
        <w:rPr>
          <w:i/>
          <w:sz w:val="22"/>
        </w:rPr>
        <w:t xml:space="preserve"> kg/s</w:t>
      </w:r>
      <w:r w:rsidRPr="00D66657">
        <w:rPr>
          <w:i/>
          <w:sz w:val="22"/>
        </w:rPr>
        <w:t>)</w:t>
      </w:r>
      <w:r w:rsidR="007866CB" w:rsidRPr="00D66657">
        <w:rPr>
          <w:i/>
          <w:sz w:val="22"/>
        </w:rPr>
        <w:t>.</w:t>
      </w:r>
    </w:p>
    <w:p w:rsidR="003B050D" w:rsidRPr="00D66657" w:rsidRDefault="00D173A1" w:rsidP="00D66657">
      <w:pPr>
        <w:pStyle w:val="ListParagraph"/>
        <w:numPr>
          <w:ilvl w:val="0"/>
          <w:numId w:val="3"/>
        </w:numPr>
        <w:rPr>
          <w:i/>
          <w:sz w:val="22"/>
        </w:rPr>
      </w:pPr>
      <w:r w:rsidRPr="00D66657">
        <w:rPr>
          <w:i/>
          <w:sz w:val="22"/>
        </w:rPr>
        <w:t>Make changes to the incoming wave field by adapting the Asymmetry and Highness factors in the configure Menu of WAVES component.</w:t>
      </w:r>
    </w:p>
    <w:p w:rsidR="003B050D" w:rsidRPr="00D66657" w:rsidRDefault="003A0CA0" w:rsidP="00D66657">
      <w:pPr>
        <w:pStyle w:val="ListParagraph"/>
        <w:numPr>
          <w:ilvl w:val="0"/>
          <w:numId w:val="3"/>
        </w:numPr>
        <w:rPr>
          <w:i/>
          <w:sz w:val="22"/>
        </w:rPr>
      </w:pPr>
      <w:r w:rsidRPr="00D66657">
        <w:rPr>
          <w:i/>
          <w:sz w:val="22"/>
        </w:rPr>
        <w:t xml:space="preserve">Three possible combinations: </w:t>
      </w:r>
      <w:r w:rsidR="003B050D" w:rsidRPr="00D66657">
        <w:rPr>
          <w:i/>
          <w:sz w:val="22"/>
        </w:rPr>
        <w:t>U=0.75. A=0.5</w:t>
      </w:r>
      <w:r w:rsidRPr="00D66657">
        <w:rPr>
          <w:i/>
          <w:sz w:val="22"/>
        </w:rPr>
        <w:t xml:space="preserve">, </w:t>
      </w:r>
      <w:r w:rsidR="003B050D" w:rsidRPr="00D66657">
        <w:rPr>
          <w:i/>
          <w:sz w:val="22"/>
        </w:rPr>
        <w:t>U= 0.5, A=0.75</w:t>
      </w:r>
      <w:r w:rsidRPr="00D66657">
        <w:rPr>
          <w:i/>
          <w:sz w:val="22"/>
        </w:rPr>
        <w:t xml:space="preserve">, </w:t>
      </w:r>
      <w:r w:rsidR="003B050D" w:rsidRPr="00D66657">
        <w:rPr>
          <w:i/>
          <w:sz w:val="22"/>
        </w:rPr>
        <w:t>U = 0.75, A=0.75</w:t>
      </w:r>
    </w:p>
    <w:p w:rsidR="006838E8" w:rsidRPr="006838E8" w:rsidRDefault="006838E8" w:rsidP="006838E8"/>
    <w:p w:rsidR="003B050D" w:rsidRDefault="003B050D">
      <w:r>
        <w:rPr>
          <w:noProof/>
        </w:rPr>
        <w:drawing>
          <wp:inline distT="0" distB="0" distL="0" distR="0">
            <wp:extent cx="5370020" cy="1640840"/>
            <wp:effectExtent l="25400" t="0" r="0" b="0"/>
            <wp:docPr id="6" name="Picture 2" descr="::Desktop:CM Cap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CM Capture 1.png"/>
                    <pic:cNvPicPr>
                      <a:picLocks noChangeAspect="1" noChangeArrowheads="1"/>
                    </pic:cNvPicPr>
                  </pic:nvPicPr>
                  <pic:blipFill>
                    <a:blip r:embed="rId13"/>
                    <a:srcRect/>
                    <a:stretch>
                      <a:fillRect/>
                    </a:stretch>
                  </pic:blipFill>
                  <pic:spPr bwMode="auto">
                    <a:xfrm>
                      <a:off x="0" y="0"/>
                      <a:ext cx="5381955" cy="1644487"/>
                    </a:xfrm>
                    <a:prstGeom prst="rect">
                      <a:avLst/>
                    </a:prstGeom>
                    <a:noFill/>
                    <a:ln w="9525">
                      <a:noFill/>
                      <a:miter lim="800000"/>
                      <a:headEnd/>
                      <a:tailEnd/>
                    </a:ln>
                  </pic:spPr>
                </pic:pic>
              </a:graphicData>
            </a:graphic>
          </wp:inline>
        </w:drawing>
      </w:r>
    </w:p>
    <w:p w:rsidR="003B050D" w:rsidRDefault="003B050D"/>
    <w:p w:rsidR="0005443B" w:rsidRDefault="0005443B" w:rsidP="00D173A1"/>
    <w:p w:rsidR="00D173A1" w:rsidRDefault="00D173A1" w:rsidP="00D173A1">
      <w:pPr>
        <w:rPr>
          <w:b/>
          <w:i/>
          <w:sz w:val="22"/>
        </w:rPr>
      </w:pPr>
      <w:r>
        <w:rPr>
          <w:b/>
          <w:i/>
          <w:sz w:val="28"/>
        </w:rPr>
        <w:t>Experiment 2</w:t>
      </w:r>
      <w:r w:rsidRPr="004327C0">
        <w:rPr>
          <w:b/>
          <w:i/>
          <w:sz w:val="28"/>
        </w:rPr>
        <w:t xml:space="preserve">: </w:t>
      </w:r>
      <w:r>
        <w:rPr>
          <w:b/>
          <w:i/>
          <w:sz w:val="28"/>
        </w:rPr>
        <w:t>Multiple Rivers</w:t>
      </w:r>
    </w:p>
    <w:p w:rsidR="00D173A1" w:rsidRPr="00D66657" w:rsidRDefault="00D173A1" w:rsidP="00D66657">
      <w:pPr>
        <w:pStyle w:val="ListParagraph"/>
        <w:numPr>
          <w:ilvl w:val="0"/>
          <w:numId w:val="4"/>
        </w:numPr>
        <w:rPr>
          <w:i/>
          <w:sz w:val="22"/>
        </w:rPr>
      </w:pPr>
      <w:r w:rsidRPr="00D66657">
        <w:rPr>
          <w:i/>
          <w:sz w:val="22"/>
        </w:rPr>
        <w:t>Run experiments for 1000 time</w:t>
      </w:r>
      <w:r w:rsidR="00694421" w:rsidRPr="00D66657">
        <w:rPr>
          <w:i/>
          <w:sz w:val="22"/>
        </w:rPr>
        <w:t xml:space="preserve"> </w:t>
      </w:r>
      <w:r w:rsidRPr="00D66657">
        <w:rPr>
          <w:i/>
          <w:sz w:val="22"/>
        </w:rPr>
        <w:t xml:space="preserve">steps, </w:t>
      </w:r>
      <w:r w:rsidR="00694421" w:rsidRPr="00D66657">
        <w:rPr>
          <w:i/>
          <w:sz w:val="22"/>
        </w:rPr>
        <w:t xml:space="preserve">run with </w:t>
      </w:r>
      <w:r w:rsidRPr="00D66657">
        <w:rPr>
          <w:i/>
          <w:sz w:val="22"/>
        </w:rPr>
        <w:t xml:space="preserve">two fixed distributary channels, constant sediment discharge (250 kg/s). One scenario can be for </w:t>
      </w:r>
      <w:r w:rsidR="00694421" w:rsidRPr="00D66657">
        <w:rPr>
          <w:i/>
          <w:sz w:val="22"/>
        </w:rPr>
        <w:t>widely switching channels.</w:t>
      </w:r>
    </w:p>
    <w:p w:rsidR="00D66657" w:rsidRPr="00D66657" w:rsidRDefault="00D173A1" w:rsidP="00D66657">
      <w:pPr>
        <w:pStyle w:val="ListParagraph"/>
        <w:numPr>
          <w:ilvl w:val="0"/>
          <w:numId w:val="4"/>
        </w:numPr>
        <w:rPr>
          <w:i/>
          <w:sz w:val="22"/>
        </w:rPr>
      </w:pPr>
      <w:r w:rsidRPr="00D66657">
        <w:rPr>
          <w:i/>
          <w:sz w:val="22"/>
        </w:rPr>
        <w:t xml:space="preserve">Make changes to the </w:t>
      </w:r>
      <w:r w:rsidR="00694421" w:rsidRPr="00D66657">
        <w:rPr>
          <w:i/>
          <w:sz w:val="22"/>
        </w:rPr>
        <w:t>distributary channels</w:t>
      </w:r>
      <w:r w:rsidRPr="00D66657">
        <w:rPr>
          <w:i/>
          <w:sz w:val="22"/>
        </w:rPr>
        <w:t xml:space="preserve"> by adapting the number of rivers in the configure Menu of Avulsion</w:t>
      </w:r>
      <w:r w:rsidR="00D66657" w:rsidRPr="00D66657">
        <w:rPr>
          <w:i/>
          <w:sz w:val="22"/>
        </w:rPr>
        <w:t xml:space="preserve"> components.</w:t>
      </w:r>
    </w:p>
    <w:p w:rsidR="003B050D" w:rsidRDefault="003B050D" w:rsidP="00D66657">
      <w:pPr>
        <w:pStyle w:val="ListParagraph"/>
      </w:pPr>
    </w:p>
    <w:p w:rsidR="006838E8" w:rsidRDefault="003A0CA0">
      <w:r>
        <w:rPr>
          <w:noProof/>
        </w:rPr>
        <w:drawing>
          <wp:inline distT="0" distB="0" distL="0" distR="0">
            <wp:extent cx="5227320" cy="1597237"/>
            <wp:effectExtent l="25400" t="0" r="5080" b="0"/>
            <wp:docPr id="7" name="Picture 1" descr="::Desktop:CMTWavesRunParametersT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CMTWavesRunParametersTab.png"/>
                    <pic:cNvPicPr>
                      <a:picLocks noChangeAspect="1" noChangeArrowheads="1"/>
                    </pic:cNvPicPr>
                  </pic:nvPicPr>
                  <pic:blipFill>
                    <a:blip r:embed="rId13"/>
                    <a:srcRect/>
                    <a:stretch>
                      <a:fillRect/>
                    </a:stretch>
                  </pic:blipFill>
                  <pic:spPr bwMode="auto">
                    <a:xfrm>
                      <a:off x="0" y="0"/>
                      <a:ext cx="5227320" cy="1597237"/>
                    </a:xfrm>
                    <a:prstGeom prst="rect">
                      <a:avLst/>
                    </a:prstGeom>
                    <a:noFill/>
                    <a:ln w="9525">
                      <a:noFill/>
                      <a:miter lim="800000"/>
                      <a:headEnd/>
                      <a:tailEnd/>
                    </a:ln>
                  </pic:spPr>
                </pic:pic>
              </a:graphicData>
            </a:graphic>
          </wp:inline>
        </w:drawing>
      </w:r>
    </w:p>
    <w:sectPr w:rsidR="006838E8" w:rsidSect="006838E8">
      <w:footerReference w:type="even" r:id="rId14"/>
      <w:footerReference w:type="default" r:id="rId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50D" w:rsidRDefault="00BE4F1A" w:rsidP="002B18C8">
    <w:pPr>
      <w:pStyle w:val="Footer"/>
      <w:framePr w:wrap="around" w:vAnchor="text" w:hAnchor="margin" w:xAlign="center" w:y="1"/>
      <w:rPr>
        <w:rStyle w:val="PageNumber"/>
      </w:rPr>
    </w:pPr>
    <w:r>
      <w:rPr>
        <w:rStyle w:val="PageNumber"/>
      </w:rPr>
      <w:fldChar w:fldCharType="begin"/>
    </w:r>
    <w:r w:rsidR="003B050D">
      <w:rPr>
        <w:rStyle w:val="PageNumber"/>
      </w:rPr>
      <w:instrText xml:space="preserve">PAGE  </w:instrText>
    </w:r>
    <w:r>
      <w:rPr>
        <w:rStyle w:val="PageNumber"/>
      </w:rPr>
      <w:fldChar w:fldCharType="end"/>
    </w:r>
  </w:p>
  <w:p w:rsidR="003B050D" w:rsidRDefault="003B050D">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50D" w:rsidRDefault="00BE4F1A" w:rsidP="002B18C8">
    <w:pPr>
      <w:pStyle w:val="Footer"/>
      <w:framePr w:wrap="around" w:vAnchor="text" w:hAnchor="margin" w:xAlign="center" w:y="1"/>
      <w:rPr>
        <w:rStyle w:val="PageNumber"/>
      </w:rPr>
    </w:pPr>
    <w:r>
      <w:rPr>
        <w:rStyle w:val="PageNumber"/>
      </w:rPr>
      <w:fldChar w:fldCharType="begin"/>
    </w:r>
    <w:r w:rsidR="003B050D">
      <w:rPr>
        <w:rStyle w:val="PageNumber"/>
      </w:rPr>
      <w:instrText xml:space="preserve">PAGE  </w:instrText>
    </w:r>
    <w:r>
      <w:rPr>
        <w:rStyle w:val="PageNumber"/>
      </w:rPr>
      <w:fldChar w:fldCharType="separate"/>
    </w:r>
    <w:r w:rsidR="00852DDA">
      <w:rPr>
        <w:rStyle w:val="PageNumber"/>
        <w:noProof/>
      </w:rPr>
      <w:t>1</w:t>
    </w:r>
    <w:r>
      <w:rPr>
        <w:rStyle w:val="PageNumber"/>
      </w:rPr>
      <w:fldChar w:fldCharType="end"/>
    </w:r>
  </w:p>
  <w:p w:rsidR="003B050D" w:rsidRDefault="003B050D">
    <w:pPr>
      <w:pStyle w:val="Foote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11867"/>
    <w:multiLevelType w:val="hybridMultilevel"/>
    <w:tmpl w:val="D6DC37C0"/>
    <w:lvl w:ilvl="0" w:tplc="616CC6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420A43"/>
    <w:multiLevelType w:val="hybridMultilevel"/>
    <w:tmpl w:val="BC6ABD54"/>
    <w:lvl w:ilvl="0" w:tplc="616CC6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525B87"/>
    <w:multiLevelType w:val="hybridMultilevel"/>
    <w:tmpl w:val="0F6AA322"/>
    <w:lvl w:ilvl="0" w:tplc="616CC6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1E768E"/>
    <w:multiLevelType w:val="hybridMultilevel"/>
    <w:tmpl w:val="117888BA"/>
    <w:lvl w:ilvl="0" w:tplc="616CC6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838E8"/>
    <w:rsid w:val="00052F07"/>
    <w:rsid w:val="0005443B"/>
    <w:rsid w:val="000A6A34"/>
    <w:rsid w:val="00100EAA"/>
    <w:rsid w:val="00101687"/>
    <w:rsid w:val="00176EF4"/>
    <w:rsid w:val="002469C8"/>
    <w:rsid w:val="002763BC"/>
    <w:rsid w:val="002B18C8"/>
    <w:rsid w:val="003A0CA0"/>
    <w:rsid w:val="003A7DDA"/>
    <w:rsid w:val="003B050D"/>
    <w:rsid w:val="003C3BAC"/>
    <w:rsid w:val="004327C0"/>
    <w:rsid w:val="00477819"/>
    <w:rsid w:val="004D60FE"/>
    <w:rsid w:val="005067B7"/>
    <w:rsid w:val="00583348"/>
    <w:rsid w:val="005C6BE3"/>
    <w:rsid w:val="006826E2"/>
    <w:rsid w:val="006838E8"/>
    <w:rsid w:val="00694421"/>
    <w:rsid w:val="00694C4E"/>
    <w:rsid w:val="0076252F"/>
    <w:rsid w:val="007866CB"/>
    <w:rsid w:val="007B4420"/>
    <w:rsid w:val="007C3CE4"/>
    <w:rsid w:val="00811155"/>
    <w:rsid w:val="00852DDA"/>
    <w:rsid w:val="00876FD1"/>
    <w:rsid w:val="008A02A0"/>
    <w:rsid w:val="00923FB4"/>
    <w:rsid w:val="00B625C1"/>
    <w:rsid w:val="00BE4794"/>
    <w:rsid w:val="00BE4F1A"/>
    <w:rsid w:val="00BE7913"/>
    <w:rsid w:val="00C62B76"/>
    <w:rsid w:val="00CA469B"/>
    <w:rsid w:val="00CE6862"/>
    <w:rsid w:val="00D173A1"/>
    <w:rsid w:val="00D66657"/>
    <w:rsid w:val="00E079FA"/>
    <w:rsid w:val="00E31574"/>
    <w:rsid w:val="00EC00E3"/>
    <w:rsid w:val="00F02B88"/>
    <w:rsid w:val="00F4587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AF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C3BAC"/>
    <w:rPr>
      <w:color w:val="0000FF" w:themeColor="hyperlink"/>
      <w:u w:val="single"/>
    </w:rPr>
  </w:style>
  <w:style w:type="paragraph" w:styleId="ListParagraph">
    <w:name w:val="List Paragraph"/>
    <w:basedOn w:val="Normal"/>
    <w:uiPriority w:val="34"/>
    <w:qFormat/>
    <w:rsid w:val="00052F07"/>
    <w:pPr>
      <w:ind w:left="720"/>
      <w:contextualSpacing/>
    </w:pPr>
  </w:style>
  <w:style w:type="paragraph" w:styleId="Footer">
    <w:name w:val="footer"/>
    <w:basedOn w:val="Normal"/>
    <w:link w:val="FooterChar"/>
    <w:uiPriority w:val="99"/>
    <w:semiHidden/>
    <w:unhideWhenUsed/>
    <w:rsid w:val="002B18C8"/>
    <w:pPr>
      <w:tabs>
        <w:tab w:val="center" w:pos="4320"/>
        <w:tab w:val="right" w:pos="8640"/>
      </w:tabs>
    </w:pPr>
  </w:style>
  <w:style w:type="character" w:customStyle="1" w:styleId="FooterChar">
    <w:name w:val="Footer Char"/>
    <w:basedOn w:val="DefaultParagraphFont"/>
    <w:link w:val="Footer"/>
    <w:uiPriority w:val="99"/>
    <w:semiHidden/>
    <w:rsid w:val="002B18C8"/>
  </w:style>
  <w:style w:type="character" w:styleId="PageNumber">
    <w:name w:val="page number"/>
    <w:basedOn w:val="DefaultParagraphFont"/>
    <w:uiPriority w:val="99"/>
    <w:semiHidden/>
    <w:unhideWhenUsed/>
    <w:rsid w:val="002B18C8"/>
  </w:style>
</w:styles>
</file>

<file path=word/webSettings.xml><?xml version="1.0" encoding="utf-8"?>
<w:webSettings xmlns:r="http://schemas.openxmlformats.org/officeDocument/2006/relationships" xmlns:w="http://schemas.openxmlformats.org/wordprocessingml/2006/main">
  <w:divs>
    <w:div w:id="313336105">
      <w:bodyDiv w:val="1"/>
      <w:marLeft w:val="0"/>
      <w:marRight w:val="0"/>
      <w:marTop w:val="0"/>
      <w:marBottom w:val="0"/>
      <w:divBdr>
        <w:top w:val="none" w:sz="0" w:space="0" w:color="auto"/>
        <w:left w:val="none" w:sz="0" w:space="0" w:color="auto"/>
        <w:bottom w:val="none" w:sz="0" w:space="0" w:color="auto"/>
        <w:right w:val="none" w:sz="0" w:space="0" w:color="auto"/>
      </w:divBdr>
      <w:divsChild>
        <w:div w:id="1804545180">
          <w:marLeft w:val="547"/>
          <w:marRight w:val="0"/>
          <w:marTop w:val="0"/>
          <w:marBottom w:val="0"/>
          <w:divBdr>
            <w:top w:val="none" w:sz="0" w:space="0" w:color="auto"/>
            <w:left w:val="none" w:sz="0" w:space="0" w:color="auto"/>
            <w:bottom w:val="none" w:sz="0" w:space="0" w:color="auto"/>
            <w:right w:val="none" w:sz="0" w:space="0" w:color="auto"/>
          </w:divBdr>
        </w:div>
        <w:div w:id="2027051182">
          <w:marLeft w:val="547"/>
          <w:marRight w:val="0"/>
          <w:marTop w:val="0"/>
          <w:marBottom w:val="0"/>
          <w:divBdr>
            <w:top w:val="none" w:sz="0" w:space="0" w:color="auto"/>
            <w:left w:val="none" w:sz="0" w:space="0" w:color="auto"/>
            <w:bottom w:val="none" w:sz="0" w:space="0" w:color="auto"/>
            <w:right w:val="none" w:sz="0" w:space="0" w:color="auto"/>
          </w:divBdr>
        </w:div>
        <w:div w:id="685834466">
          <w:marLeft w:val="547"/>
          <w:marRight w:val="0"/>
          <w:marTop w:val="0"/>
          <w:marBottom w:val="0"/>
          <w:divBdr>
            <w:top w:val="none" w:sz="0" w:space="0" w:color="auto"/>
            <w:left w:val="none" w:sz="0" w:space="0" w:color="auto"/>
            <w:bottom w:val="none" w:sz="0" w:space="0" w:color="auto"/>
            <w:right w:val="none" w:sz="0" w:space="0" w:color="auto"/>
          </w:divBdr>
        </w:div>
        <w:div w:id="1699310482">
          <w:marLeft w:val="547"/>
          <w:marRight w:val="0"/>
          <w:marTop w:val="0"/>
          <w:marBottom w:val="0"/>
          <w:divBdr>
            <w:top w:val="none" w:sz="0" w:space="0" w:color="auto"/>
            <w:left w:val="none" w:sz="0" w:space="0" w:color="auto"/>
            <w:bottom w:val="none" w:sz="0" w:space="0" w:color="auto"/>
            <w:right w:val="none" w:sz="0" w:space="0" w:color="auto"/>
          </w:divBdr>
        </w:div>
        <w:div w:id="1953171917">
          <w:marLeft w:val="547"/>
          <w:marRight w:val="0"/>
          <w:marTop w:val="0"/>
          <w:marBottom w:val="0"/>
          <w:divBdr>
            <w:top w:val="none" w:sz="0" w:space="0" w:color="auto"/>
            <w:left w:val="none" w:sz="0" w:space="0" w:color="auto"/>
            <w:bottom w:val="none" w:sz="0" w:space="0" w:color="auto"/>
            <w:right w:val="none" w:sz="0" w:space="0" w:color="auto"/>
          </w:divBdr>
        </w:div>
        <w:div w:id="199248130">
          <w:marLeft w:val="547"/>
          <w:marRight w:val="0"/>
          <w:marTop w:val="0"/>
          <w:marBottom w:val="0"/>
          <w:divBdr>
            <w:top w:val="none" w:sz="0" w:space="0" w:color="auto"/>
            <w:left w:val="none" w:sz="0" w:space="0" w:color="auto"/>
            <w:bottom w:val="none" w:sz="0" w:space="0" w:color="auto"/>
            <w:right w:val="none" w:sz="0" w:space="0" w:color="auto"/>
          </w:divBdr>
        </w:div>
        <w:div w:id="1860194233">
          <w:marLeft w:val="547"/>
          <w:marRight w:val="0"/>
          <w:marTop w:val="0"/>
          <w:marBottom w:val="0"/>
          <w:divBdr>
            <w:top w:val="none" w:sz="0" w:space="0" w:color="auto"/>
            <w:left w:val="none" w:sz="0" w:space="0" w:color="auto"/>
            <w:bottom w:val="none" w:sz="0" w:space="0" w:color="auto"/>
            <w:right w:val="none" w:sz="0" w:space="0" w:color="auto"/>
          </w:divBdr>
        </w:div>
        <w:div w:id="421295885">
          <w:marLeft w:val="547"/>
          <w:marRight w:val="0"/>
          <w:marTop w:val="0"/>
          <w:marBottom w:val="0"/>
          <w:divBdr>
            <w:top w:val="none" w:sz="0" w:space="0" w:color="auto"/>
            <w:left w:val="none" w:sz="0" w:space="0" w:color="auto"/>
            <w:bottom w:val="none" w:sz="0" w:space="0" w:color="auto"/>
            <w:right w:val="none" w:sz="0" w:space="0" w:color="auto"/>
          </w:divBdr>
        </w:div>
        <w:div w:id="1463616420">
          <w:marLeft w:val="547"/>
          <w:marRight w:val="0"/>
          <w:marTop w:val="0"/>
          <w:marBottom w:val="0"/>
          <w:divBdr>
            <w:top w:val="none" w:sz="0" w:space="0" w:color="auto"/>
            <w:left w:val="none" w:sz="0" w:space="0" w:color="auto"/>
            <w:bottom w:val="none" w:sz="0" w:space="0" w:color="auto"/>
            <w:right w:val="none" w:sz="0" w:space="0" w:color="auto"/>
          </w:divBdr>
        </w:div>
        <w:div w:id="935557205">
          <w:marLeft w:val="547"/>
          <w:marRight w:val="0"/>
          <w:marTop w:val="0"/>
          <w:marBottom w:val="0"/>
          <w:divBdr>
            <w:top w:val="none" w:sz="0" w:space="0" w:color="auto"/>
            <w:left w:val="none" w:sz="0" w:space="0" w:color="auto"/>
            <w:bottom w:val="none" w:sz="0" w:space="0" w:color="auto"/>
            <w:right w:val="none" w:sz="0" w:space="0" w:color="auto"/>
          </w:divBdr>
        </w:div>
        <w:div w:id="2139565053">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colorado.edu/cns/vpn/" TargetMode="External"/><Relationship Id="rId7" Type="http://schemas.openxmlformats.org/officeDocument/2006/relationships/hyperlink" Target="http://csdms.colorado.edu" TargetMode="External"/><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585</Words>
  <Characters>3338</Characters>
  <Application>Microsoft Macintosh Word</Application>
  <DocSecurity>0</DocSecurity>
  <Lines>27</Lines>
  <Paragraphs>6</Paragraphs>
  <ScaleCrop>false</ScaleCrop>
  <Company>University of Colorado</Company>
  <LinksUpToDate>false</LinksUpToDate>
  <CharactersWithSpaces>4099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Overeem</dc:creator>
  <cp:keywords/>
  <cp:lastModifiedBy>Irina Overeem</cp:lastModifiedBy>
  <cp:revision>2</cp:revision>
  <dcterms:created xsi:type="dcterms:W3CDTF">2010-10-15T13:41:00Z</dcterms:created>
  <dcterms:modified xsi:type="dcterms:W3CDTF">2010-10-15T13:41:00Z</dcterms:modified>
</cp:coreProperties>
</file>